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22"/>
          <w:szCs w:val="22"/>
        </w:rPr>
      </w:pPr>
      <w:r w:rsidDel="00000000" w:rsidR="00000000" w:rsidRPr="00000000">
        <w:rPr/>
        <w:drawing>
          <wp:inline distB="0" distT="0" distL="0" distR="0">
            <wp:extent cx="2486025" cy="625475"/>
            <wp:effectExtent b="0" l="0" r="0" t="0"/>
            <wp:docPr descr="A picture containing text&#10;&#10;Description automatically generated" id="3" name="image1.png"/>
            <a:graphic>
              <a:graphicData uri="http://schemas.openxmlformats.org/drawingml/2006/picture">
                <pic:pic>
                  <pic:nvPicPr>
                    <pic:cNvPr descr="A picture containing text&#10;&#10;Description automatically generated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625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El Centro de Políticas Educativas de Utah (</w:t>
      </w:r>
      <w:r w:rsidDel="00000000" w:rsidR="00000000" w:rsidRPr="00000000">
        <w:rPr>
          <w:i w:val="1"/>
          <w:sz w:val="22"/>
          <w:szCs w:val="22"/>
          <w:rtl w:val="0"/>
        </w:rPr>
        <w:t xml:space="preserve">Utah Education Policy Center,</w:t>
      </w:r>
      <w:r w:rsidDel="00000000" w:rsidR="00000000" w:rsidRPr="00000000">
        <w:rPr>
          <w:sz w:val="22"/>
          <w:szCs w:val="22"/>
          <w:rtl w:val="0"/>
        </w:rPr>
        <w:t xml:space="preserve"> UEPC) está colaborando con el Centro de Acción STEM para evaluar los programas destinados a desarrollar las habilidades matemáticas entre los estudiantes pequeños.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¿Qué se me pide que haga?</w:t>
      </w:r>
      <w:r w:rsidDel="00000000" w:rsidR="00000000" w:rsidRPr="00000000">
        <w:rPr>
          <w:sz w:val="22"/>
          <w:szCs w:val="22"/>
          <w:rtl w:val="0"/>
        </w:rPr>
        <w:br w:type="textWrapping"/>
        <w:t xml:space="preserve">Se le pide que complete dos encuestas breves sobre sus experiencias durante el evento y sobre la realización de actividades de matemáticas con niños en edad preescolar. Ambas encuestas le tomaran unos 3 minutos en completar.</w:t>
        <w:br w:type="textWrapping"/>
        <w:br w:type="textWrapping"/>
      </w:r>
      <w:r w:rsidDel="00000000" w:rsidR="00000000" w:rsidRPr="00000000">
        <w:rPr>
          <w:b w:val="1"/>
          <w:sz w:val="22"/>
          <w:szCs w:val="22"/>
          <w:rtl w:val="0"/>
        </w:rPr>
        <w:t xml:space="preserve">¿Qué se hará con mis respuestas?</w:t>
      </w:r>
    </w:p>
    <w:p w:rsidR="00000000" w:rsidDel="00000000" w:rsidP="00000000" w:rsidRDefault="00000000" w:rsidRPr="00000000" w14:paraId="00000006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Sus respuestas se compartirán con el personal del Centro de Acción STEM después de que se haya eliminado cualquier información que permita identificarle y se hayan combinado sus respuestas con las de otros encuestados.</w:t>
        <w:br w:type="textWrapping"/>
        <w:br w:type="textWrapping"/>
      </w:r>
      <w:r w:rsidDel="00000000" w:rsidR="00000000" w:rsidRPr="00000000">
        <w:rPr>
          <w:b w:val="1"/>
          <w:sz w:val="22"/>
          <w:szCs w:val="22"/>
          <w:rtl w:val="0"/>
        </w:rPr>
        <w:t xml:space="preserve">¿Tengo que responder las encuestas?</w:t>
      </w:r>
      <w:r w:rsidDel="00000000" w:rsidR="00000000" w:rsidRPr="00000000">
        <w:rPr>
          <w:sz w:val="22"/>
          <w:szCs w:val="22"/>
          <w:rtl w:val="0"/>
        </w:rPr>
        <w:t xml:space="preserve"> </w:t>
        <w:br w:type="textWrapping"/>
        <w:t xml:space="preserve">No es obligatorio responder las encuestas. La participación en las encuestas en voluntaria. Puede optar por no empezar las encuestas o no terminarlas en cualquier momento. No habrá ninguna penalización por no responderlas.</w:t>
      </w:r>
    </w:p>
    <w:p w:rsidR="00000000" w:rsidDel="00000000" w:rsidP="00000000" w:rsidRDefault="00000000" w:rsidRPr="00000000" w14:paraId="00000007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br w:type="textWrapping"/>
      </w:r>
      <w:r w:rsidDel="00000000" w:rsidR="00000000" w:rsidRPr="00000000">
        <w:rPr>
          <w:b w:val="1"/>
          <w:sz w:val="22"/>
          <w:szCs w:val="22"/>
          <w:rtl w:val="0"/>
        </w:rPr>
        <w:t xml:space="preserve">¿Con quién puedo comunicarme si tengo alguna duda?</w:t>
      </w:r>
      <w:r w:rsidDel="00000000" w:rsidR="00000000" w:rsidRPr="00000000">
        <w:rPr>
          <w:sz w:val="22"/>
          <w:szCs w:val="22"/>
          <w:rtl w:val="0"/>
        </w:rPr>
        <w:t xml:space="preserve"> </w:t>
        <w:br w:type="textWrapping"/>
        <w:t xml:space="preserve">Si tiene alguna pregunta o duda sobre las encuestas puede ponerse en contacto con Ellen Altermatt en ellen.altermatt@utah.edu. También puede contactar a la Junta de Revisión Institucional de la Universidad de Utah (</w:t>
      </w:r>
      <w:r w:rsidDel="00000000" w:rsidR="00000000" w:rsidRPr="00000000">
        <w:rPr>
          <w:i w:val="1"/>
          <w:sz w:val="22"/>
          <w:szCs w:val="22"/>
          <w:rtl w:val="0"/>
        </w:rPr>
        <w:t xml:space="preserve">University of Utah Institutional Review Board</w:t>
      </w:r>
      <w:r w:rsidDel="00000000" w:rsidR="00000000" w:rsidRPr="00000000">
        <w:rPr>
          <w:sz w:val="22"/>
          <w:szCs w:val="22"/>
          <w:rtl w:val="0"/>
        </w:rPr>
        <w:t xml:space="preserve">) al (801) 585-7787 o por correo electrónico en irb@hsc.utah.edu. </w:t>
      </w:r>
    </w:p>
    <w:p w:rsidR="00000000" w:rsidDel="00000000" w:rsidP="00000000" w:rsidRDefault="00000000" w:rsidRPr="00000000" w14:paraId="00000008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rPr>
          <w:b w:val="1"/>
          <w:color w:val="c00000"/>
        </w:rPr>
      </w:pPr>
      <w:r w:rsidDel="00000000" w:rsidR="00000000" w:rsidRPr="00000000">
        <w:rPr>
          <w:b w:val="1"/>
          <w:color w:val="c00000"/>
          <w:rtl w:val="0"/>
        </w:rPr>
        <w:t xml:space="preserve">Consentimiento </w:t>
      </w:r>
    </w:p>
    <w:p w:rsidR="00000000" w:rsidDel="00000000" w:rsidP="00000000" w:rsidRDefault="00000000" w:rsidRPr="00000000" w14:paraId="0000000A">
      <w:pPr>
        <w:rPr>
          <w:b w:val="1"/>
          <w:color w:val="c00000"/>
        </w:rPr>
      </w:pPr>
      <w:r w:rsidDel="00000000" w:rsidR="00000000" w:rsidRPr="00000000">
        <w:rPr>
          <w:b w:val="1"/>
          <w:color w:val="c00000"/>
          <w:rtl w:val="0"/>
        </w:rPr>
        <w:t xml:space="preserve">Al completar las encuestas usted acepta que ha leído la información anterior y que desea completar las encuestas.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Open Sans" w:cs="Open Sans" w:eastAsia="Open Sans" w:hAnsi="Open Sans"/>
          <w:b w:val="1"/>
          <w:color w:val="c00000"/>
        </w:rPr>
      </w:pPr>
      <w:r w:rsidDel="00000000" w:rsidR="00000000" w:rsidRPr="00000000">
        <w:rPr>
          <w:rFonts w:ascii="Open Sans" w:cs="Open Sans" w:eastAsia="Open Sans" w:hAnsi="Open Sans"/>
          <w:b w:val="1"/>
          <w:color w:val="c00000"/>
          <w:rtl w:val="0"/>
        </w:rPr>
        <w:t xml:space="preserve">Por favor, complete esta encuesta ANTES de jugar Five Flags Peak.</w:t>
      </w:r>
    </w:p>
    <w:p w:rsidR="00000000" w:rsidDel="00000000" w:rsidP="00000000" w:rsidRDefault="00000000" w:rsidRPr="00000000" w14:paraId="0000000D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¿Cuál es su relación con los niños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con los que va a realizar el ju</w:t>
      </w:r>
      <w:r w:rsidDel="00000000" w:rsidR="00000000" w:rsidRPr="00000000">
        <w:rPr>
          <w:b w:val="1"/>
          <w:sz w:val="22"/>
          <w:szCs w:val="22"/>
          <w:rtl w:val="0"/>
        </w:rPr>
        <w:t xml:space="preserve">ego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? _____________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¿Cuántos hijos tiene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?  _____</w:t>
      </w:r>
    </w:p>
    <w:p w:rsidR="00000000" w:rsidDel="00000000" w:rsidP="00000000" w:rsidRDefault="00000000" w:rsidRPr="00000000" w14:paraId="00000011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Layout w:type="fixed"/>
        <w:tblLook w:val="0400"/>
      </w:tblPr>
      <w:tblGrid>
        <w:gridCol w:w="5"/>
        <w:gridCol w:w="9349"/>
        <w:gridCol w:w="6"/>
        <w:tblGridChange w:id="0">
          <w:tblGrid>
            <w:gridCol w:w="5"/>
            <w:gridCol w:w="9349"/>
            <w:gridCol w:w="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¿Cuántos hijos tiene con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 </w:t>
      </w:r>
      <w:r w:rsidDel="00000000" w:rsidR="00000000" w:rsidRPr="00000000">
        <w:rPr>
          <w:b w:val="1"/>
          <w:sz w:val="22"/>
          <w:szCs w:val="22"/>
          <w:rtl w:val="0"/>
        </w:rPr>
        <w:t xml:space="preserve">años o menores?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_____</w:t>
      </w:r>
    </w:p>
    <w:p w:rsidR="00000000" w:rsidDel="00000000" w:rsidP="00000000" w:rsidRDefault="00000000" w:rsidRPr="00000000" w14:paraId="00000016">
      <w:pPr>
        <w:ind w:left="1120" w:firstLine="0"/>
        <w:jc w:val="center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¿Cómo describiría su género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? (</w:t>
      </w:r>
      <w:r w:rsidDel="00000000" w:rsidR="00000000" w:rsidRPr="00000000">
        <w:rPr>
          <w:b w:val="1"/>
          <w:sz w:val="22"/>
          <w:szCs w:val="22"/>
          <w:rtl w:val="0"/>
        </w:rPr>
        <w:t xml:space="preserve">marque una respuesta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18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Mujero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Hombre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Pr</w:t>
      </w:r>
      <w:r w:rsidDel="00000000" w:rsidR="00000000" w:rsidRPr="00000000">
        <w:rPr>
          <w:sz w:val="22"/>
          <w:szCs w:val="22"/>
          <w:rtl w:val="0"/>
        </w:rPr>
        <w:t xml:space="preserve">efiero describirlo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Pref</w:t>
      </w:r>
      <w:r w:rsidDel="00000000" w:rsidR="00000000" w:rsidRPr="00000000">
        <w:rPr>
          <w:sz w:val="22"/>
          <w:szCs w:val="22"/>
          <w:rtl w:val="0"/>
        </w:rPr>
        <w:t xml:space="preserve">iero no decirlo</w:t>
      </w:r>
    </w:p>
    <w:p w:rsidR="00000000" w:rsidDel="00000000" w:rsidP="00000000" w:rsidRDefault="00000000" w:rsidRPr="00000000" w14:paraId="0000001D">
      <w:pPr>
        <w:ind w:left="720" w:firstLine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¿Cómo describiría su raza/etnia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? (</w:t>
      </w:r>
      <w:r w:rsidDel="00000000" w:rsidR="00000000" w:rsidRPr="00000000">
        <w:rPr>
          <w:b w:val="1"/>
          <w:sz w:val="22"/>
          <w:szCs w:val="22"/>
          <w:rtl w:val="0"/>
        </w:rPr>
        <w:t xml:space="preserve">marque una o más respuestas)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40" w:firstLine="0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Indígena americano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o</w:t>
      </w:r>
      <w:r w:rsidDel="00000000" w:rsidR="00000000" w:rsidRPr="00000000">
        <w:rPr>
          <w:sz w:val="22"/>
          <w:szCs w:val="22"/>
          <w:rtl w:val="0"/>
        </w:rPr>
        <w:t xml:space="preserve"> nativo de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Alaska 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Asi</w:t>
      </w:r>
      <w:r w:rsidDel="00000000" w:rsidR="00000000" w:rsidRPr="00000000">
        <w:rPr>
          <w:sz w:val="22"/>
          <w:szCs w:val="22"/>
          <w:rtl w:val="0"/>
        </w:rPr>
        <w:t xml:space="preserve">ático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Negro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o </w:t>
      </w:r>
      <w:r w:rsidDel="00000000" w:rsidR="00000000" w:rsidRPr="00000000">
        <w:rPr>
          <w:sz w:val="22"/>
          <w:szCs w:val="22"/>
          <w:rtl w:val="0"/>
        </w:rPr>
        <w:t xml:space="preserve">a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fr</w:t>
      </w:r>
      <w:r w:rsidDel="00000000" w:rsidR="00000000" w:rsidRPr="00000000">
        <w:rPr>
          <w:sz w:val="22"/>
          <w:szCs w:val="22"/>
          <w:rtl w:val="0"/>
        </w:rPr>
        <w:t xml:space="preserve">oamericano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Hispan</w:t>
      </w:r>
      <w:r w:rsidDel="00000000" w:rsidR="00000000" w:rsidRPr="00000000">
        <w:rPr>
          <w:sz w:val="22"/>
          <w:szCs w:val="22"/>
          <w:rtl w:val="0"/>
        </w:rPr>
        <w:t xml:space="preserve">o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o </w:t>
      </w:r>
      <w:r w:rsidDel="00000000" w:rsidR="00000000" w:rsidRPr="00000000">
        <w:rPr>
          <w:sz w:val="22"/>
          <w:szCs w:val="22"/>
          <w:rtl w:val="0"/>
        </w:rPr>
        <w:t xml:space="preserve">l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atin</w:t>
      </w:r>
      <w:r w:rsidDel="00000000" w:rsidR="00000000" w:rsidRPr="00000000">
        <w:rPr>
          <w:sz w:val="22"/>
          <w:szCs w:val="22"/>
          <w:rtl w:val="0"/>
        </w:rPr>
        <w:t xml:space="preserve">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Native de Haw</w:t>
      </w:r>
      <w:r w:rsidDel="00000000" w:rsidR="00000000" w:rsidRPr="00000000">
        <w:rPr>
          <w:sz w:val="22"/>
          <w:szCs w:val="22"/>
          <w:rtl w:val="0"/>
        </w:rPr>
        <w:t xml:space="preserve">ái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o</w:t>
      </w:r>
      <w:r w:rsidDel="00000000" w:rsidR="00000000" w:rsidRPr="00000000">
        <w:rPr>
          <w:sz w:val="22"/>
          <w:szCs w:val="22"/>
          <w:rtl w:val="0"/>
        </w:rPr>
        <w:t xml:space="preserve"> de las islas del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Pac</w:t>
      </w:r>
      <w:r w:rsidDel="00000000" w:rsidR="00000000" w:rsidRPr="00000000">
        <w:rPr>
          <w:sz w:val="22"/>
          <w:szCs w:val="22"/>
          <w:rtl w:val="0"/>
        </w:rPr>
        <w:t xml:space="preserve">í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fico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Blanco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Pref</w:t>
      </w:r>
      <w:r w:rsidDel="00000000" w:rsidR="00000000" w:rsidRPr="00000000">
        <w:rPr>
          <w:sz w:val="22"/>
          <w:szCs w:val="22"/>
          <w:rtl w:val="0"/>
        </w:rPr>
        <w:t xml:space="preserve">iero describirlo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Pref</w:t>
      </w:r>
      <w:r w:rsidDel="00000000" w:rsidR="00000000" w:rsidRPr="00000000">
        <w:rPr>
          <w:sz w:val="22"/>
          <w:szCs w:val="22"/>
          <w:rtl w:val="0"/>
        </w:rPr>
        <w:t xml:space="preserve">iero no decirlo</w:t>
      </w:r>
    </w:p>
    <w:p w:rsidR="00000000" w:rsidDel="00000000" w:rsidP="00000000" w:rsidRDefault="00000000" w:rsidRPr="00000000" w14:paraId="00000028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¿Cuál es su nivel educativo más alto?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b w:val="1"/>
          <w:sz w:val="22"/>
          <w:szCs w:val="22"/>
          <w:rtl w:val="0"/>
        </w:rPr>
        <w:t xml:space="preserve">marque una respuesta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Menor a preparatoria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Graduado de preparatoria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Estudios universitarios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Título de 2 años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Título de 4 años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Título profesional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M</w:t>
      </w:r>
      <w:r w:rsidDel="00000000" w:rsidR="00000000" w:rsidRPr="00000000">
        <w:rPr>
          <w:sz w:val="22"/>
          <w:szCs w:val="22"/>
          <w:rtl w:val="0"/>
        </w:rPr>
        <w:t xml:space="preserve">áster o doctorado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¿Qué idiomas habla en casa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? ________________________________________________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Marque una respuesta por pregunta.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43.0" w:type="dxa"/>
        <w:jc w:val="left"/>
        <w:tblBorders>
          <w:top w:color="c9c9c9" w:space="0" w:sz="4" w:val="single"/>
          <w:bottom w:color="c9c9c9" w:space="0" w:sz="4" w:val="single"/>
          <w:insideH w:color="c9c9c9" w:space="0" w:sz="4" w:val="single"/>
          <w:insideV w:color="c9c9c9" w:space="0" w:sz="4" w:val="single"/>
        </w:tblBorders>
        <w:tblLayout w:type="fixed"/>
        <w:tblLook w:val="04A0"/>
      </w:tblPr>
      <w:tblGrid>
        <w:gridCol w:w="3599"/>
        <w:gridCol w:w="1247"/>
        <w:gridCol w:w="1247"/>
        <w:gridCol w:w="1256"/>
        <w:gridCol w:w="1247"/>
        <w:gridCol w:w="1247"/>
        <w:tblGridChange w:id="0">
          <w:tblGrid>
            <w:gridCol w:w="3599"/>
            <w:gridCol w:w="1247"/>
            <w:gridCol w:w="1247"/>
            <w:gridCol w:w="1256"/>
            <w:gridCol w:w="1247"/>
            <w:gridCol w:w="124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</w:tcPr>
          <w:p w:rsidR="00000000" w:rsidDel="00000000" w:rsidP="00000000" w:rsidRDefault="00000000" w:rsidRPr="00000000" w14:paraId="00000038">
            <w:pPr>
              <w:widowControl w:val="1"/>
              <w:spacing w:after="0" w:before="0" w:lineRule="auto"/>
              <w:jc w:val="left"/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</w:tcPr>
          <w:p w:rsidR="00000000" w:rsidDel="00000000" w:rsidP="00000000" w:rsidRDefault="00000000" w:rsidRPr="00000000" w14:paraId="00000039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Nada seguro</w:t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</w:tcPr>
          <w:p w:rsidR="00000000" w:rsidDel="00000000" w:rsidP="00000000" w:rsidRDefault="00000000" w:rsidRPr="00000000" w14:paraId="0000003A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Un poco seguro</w:t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</w:tcPr>
          <w:p w:rsidR="00000000" w:rsidDel="00000000" w:rsidP="00000000" w:rsidRDefault="00000000" w:rsidRPr="00000000" w14:paraId="0000003B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Seguro</w:t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</w:tcPr>
          <w:p w:rsidR="00000000" w:rsidDel="00000000" w:rsidP="00000000" w:rsidRDefault="00000000" w:rsidRPr="00000000" w14:paraId="0000003C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Muy seguro</w:t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</w:tcPr>
          <w:p w:rsidR="00000000" w:rsidDel="00000000" w:rsidP="00000000" w:rsidRDefault="00000000" w:rsidRPr="00000000" w14:paraId="0000003D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Bastante seguro</w:t>
            </w:r>
          </w:p>
        </w:tc>
      </w:tr>
      <w:tr>
        <w:trPr>
          <w:cantSplit w:val="0"/>
          <w:tblHeader w:val="0"/>
        </w:trPr>
        <w:tc>
          <w:tcPr>
            <w:tcBorders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3E">
            <w:pPr>
              <w:widowControl w:val="1"/>
              <w:spacing w:after="0" w:before="0" w:lineRule="auto"/>
              <w:jc w:val="left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¿Qué tan seguro se siente con sus habilidades matemáticas?</w:t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3F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40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41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42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43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c9c9c9" w:space="0" w:sz="4" w:val="single"/>
            </w:tcBorders>
          </w:tcPr>
          <w:p w:rsidR="00000000" w:rsidDel="00000000" w:rsidP="00000000" w:rsidRDefault="00000000" w:rsidRPr="00000000" w14:paraId="00000044">
            <w:pPr>
              <w:widowControl w:val="1"/>
              <w:spacing w:after="0" w:before="0" w:lineRule="auto"/>
              <w:jc w:val="left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¿Qué tan seguro está de saber qué hacer par ayudar a los niños en edad preescolar a desarrollar sus habilidades matemáticas?</w:t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45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46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48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</w:tcBorders>
          </w:tcPr>
          <w:p w:rsidR="00000000" w:rsidDel="00000000" w:rsidP="00000000" w:rsidRDefault="00000000" w:rsidRPr="00000000" w14:paraId="00000049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4A">
            <w:pPr>
              <w:widowControl w:val="1"/>
              <w:spacing w:after="0" w:before="0" w:lineRule="auto"/>
              <w:jc w:val="left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¿Qué tan seguro está de tener los recursos necesarios para ayudar a los niños en edad preescolar a desarrollar sus habilidades matemáticas? Los recursos pueden incluir ideas para actividades, libros, juegos o videos.</w:t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4B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4C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4D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4E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4F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Marque una respuesta por pregunta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b w:val="1"/>
          <w:color w:val="c00000"/>
          <w:sz w:val="22"/>
          <w:szCs w:val="22"/>
          <w:rtl w:val="0"/>
        </w:rPr>
        <w:t xml:space="preserve">Debe responder a estas preguntas unicamente si tiene hijos en edad preescolar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b w:val="1"/>
          <w:color w:val="c00000"/>
          <w:sz w:val="22"/>
          <w:szCs w:val="22"/>
          <w:rtl w:val="0"/>
        </w:rPr>
        <w:t xml:space="preserve">De lo contrario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b w:val="1"/>
          <w:color w:val="c00000"/>
          <w:sz w:val="22"/>
          <w:szCs w:val="22"/>
          <w:rtl w:val="0"/>
        </w:rPr>
        <w:t xml:space="preserve">puede omitir esta sección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0008.999999999998" w:type="dxa"/>
        <w:jc w:val="left"/>
        <w:tblBorders>
          <w:top w:color="c9c9c9" w:space="0" w:sz="4" w:val="single"/>
          <w:bottom w:color="c9c9c9" w:space="0" w:sz="4" w:val="single"/>
          <w:insideH w:color="c9c9c9" w:space="0" w:sz="4" w:val="single"/>
          <w:insideV w:color="c9c9c9" w:space="0" w:sz="4" w:val="single"/>
        </w:tblBorders>
        <w:tblLayout w:type="fixed"/>
        <w:tblLook w:val="04A0"/>
      </w:tblPr>
      <w:tblGrid>
        <w:gridCol w:w="3599"/>
        <w:gridCol w:w="1282"/>
        <w:gridCol w:w="1283"/>
        <w:gridCol w:w="1282"/>
        <w:gridCol w:w="1281"/>
        <w:gridCol w:w="1282"/>
        <w:tblGridChange w:id="0">
          <w:tblGrid>
            <w:gridCol w:w="3599"/>
            <w:gridCol w:w="1282"/>
            <w:gridCol w:w="1283"/>
            <w:gridCol w:w="1282"/>
            <w:gridCol w:w="1281"/>
            <w:gridCol w:w="128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</w:tcPr>
          <w:p w:rsidR="00000000" w:rsidDel="00000000" w:rsidP="00000000" w:rsidRDefault="00000000" w:rsidRPr="00000000" w14:paraId="00000053">
            <w:pPr>
              <w:widowControl w:val="1"/>
              <w:spacing w:after="0" w:before="0" w:lineRule="auto"/>
              <w:jc w:val="left"/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54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Nunca</w:t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55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Menos de una vez a la semana</w:t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56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Una vez a la semana </w:t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57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Varias veces a la semana</w:t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58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Casi a diario</w:t>
            </w:r>
          </w:p>
        </w:tc>
      </w:tr>
      <w:tr>
        <w:trPr>
          <w:cantSplit w:val="0"/>
          <w:tblHeader w:val="0"/>
        </w:trPr>
        <w:tc>
          <w:tcPr>
            <w:tcBorders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59">
            <w:pPr>
              <w:widowControl w:val="1"/>
              <w:spacing w:after="0" w:before="0" w:lineRule="auto"/>
              <w:jc w:val="left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En el último mes, ¿con qué frecuencia usted y su(s) hijo(s) en edad preescolar contaron objetos juntos?</w:t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5A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5B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5C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5D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5E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c9c9c9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1"/>
              <w:spacing w:after="0" w:before="0" w:lineRule="auto"/>
              <w:jc w:val="left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En el último mes, ¿con qué frecuencia usted y su(s) hijo(s) en edad preescolar identificaron juntos los nombres de los números escritos? </w:t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60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61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62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63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</w:tcBorders>
          </w:tcPr>
          <w:p w:rsidR="00000000" w:rsidDel="00000000" w:rsidP="00000000" w:rsidRDefault="00000000" w:rsidRPr="00000000" w14:paraId="00000064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65">
            <w:pPr>
              <w:widowControl w:val="1"/>
              <w:spacing w:after="0" w:before="0" w:lineRule="auto"/>
              <w:jc w:val="left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En el último mes, ¿con qué frecuencia usted y su(s) hijo(s) en edad preescolar jugaron juntos juegos de mesa?</w:t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66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67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68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69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6A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c9c9c9" w:space="0" w:sz="4" w:val="single"/>
            </w:tcBorders>
          </w:tcPr>
          <w:p w:rsidR="00000000" w:rsidDel="00000000" w:rsidP="00000000" w:rsidRDefault="00000000" w:rsidRPr="00000000" w14:paraId="0000006B">
            <w:pPr>
              <w:widowControl w:val="1"/>
              <w:spacing w:after="0" w:before="0" w:lineRule="auto"/>
              <w:jc w:val="left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En el último mes, ¿con qué frecuencia usted y su(s) hijo(s) en edad preescolar leyeron juntos cuentos sobre números?</w:t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6C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6D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6E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6F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</w:tcBorders>
          </w:tcPr>
          <w:p w:rsidR="00000000" w:rsidDel="00000000" w:rsidP="00000000" w:rsidRDefault="00000000" w:rsidRPr="00000000" w14:paraId="00000070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71">
            <w:pPr>
              <w:widowControl w:val="1"/>
              <w:spacing w:after="0" w:before="0" w:lineRule="auto"/>
              <w:jc w:val="left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En el último mes, ¿con qué frecuencia usted y su(s) hijo(s) en edad preescolar midieron ingredientes mientras cocinaban juntos?</w:t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72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73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74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75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76">
            <w:pPr>
              <w:widowControl w:val="1"/>
              <w:spacing w:after="0" w:before="0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center"/>
        <w:rPr>
          <w:color w:val="c00000"/>
          <w:sz w:val="28"/>
          <w:szCs w:val="28"/>
        </w:rPr>
      </w:pPr>
      <w:r w:rsidDel="00000000" w:rsidR="00000000" w:rsidRPr="00000000">
        <w:rPr>
          <w:color w:val="c00000"/>
          <w:sz w:val="28"/>
          <w:szCs w:val="28"/>
          <w:rtl w:val="0"/>
        </w:rPr>
        <w:t xml:space="preserve">¡Gracias por tomarse el tiempo de completar esta encuesta! </w:t>
      </w:r>
    </w:p>
    <w:p w:rsidR="00000000" w:rsidDel="00000000" w:rsidP="00000000" w:rsidRDefault="00000000" w:rsidRPr="00000000" w14:paraId="00000079">
      <w:pPr>
        <w:jc w:val="center"/>
        <w:rPr>
          <w:color w:val="c00000"/>
          <w:sz w:val="28"/>
          <w:szCs w:val="28"/>
        </w:rPr>
      </w:pPr>
      <w:r w:rsidDel="00000000" w:rsidR="00000000" w:rsidRPr="00000000">
        <w:rPr>
          <w:color w:val="c00000"/>
          <w:sz w:val="28"/>
          <w:szCs w:val="28"/>
          <w:rtl w:val="0"/>
        </w:rPr>
        <w:t xml:space="preserve">Sus respuestas ayudarán a mejorar los programas para familias y niños. </w:t>
      </w:r>
    </w:p>
    <w:p w:rsidR="00000000" w:rsidDel="00000000" w:rsidP="00000000" w:rsidRDefault="00000000" w:rsidRPr="00000000" w14:paraId="0000007A">
      <w:pPr>
        <w:rPr>
          <w:rFonts w:ascii="Open Sans" w:cs="Open Sans" w:eastAsia="Open Sans" w:hAnsi="Open Sans"/>
          <w:b w:val="1"/>
          <w:color w:val="c00000"/>
        </w:rPr>
      </w:pPr>
      <w:r w:rsidDel="00000000" w:rsidR="00000000" w:rsidRPr="00000000">
        <w:rPr>
          <w:rFonts w:ascii="Open Sans" w:cs="Open Sans" w:eastAsia="Open Sans" w:hAnsi="Open Sans"/>
          <w:b w:val="1"/>
          <w:color w:val="c00000"/>
          <w:rtl w:val="0"/>
        </w:rPr>
        <w:t xml:space="preserve">Por favor, complete esta encuesta DESPUÉS de jugar Five Flags Peak.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Marque una respuesta por fila para indicar si está de acuerdo con cada afirmación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7D">
      <w:pPr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840.0" w:type="dxa"/>
        <w:jc w:val="left"/>
        <w:tblBorders>
          <w:top w:color="c9c9c9" w:space="0" w:sz="4" w:val="single"/>
          <w:bottom w:color="c9c9c9" w:space="0" w:sz="4" w:val="single"/>
          <w:insideH w:color="c9c9c9" w:space="0" w:sz="4" w:val="single"/>
          <w:insideV w:color="c9c9c9" w:space="0" w:sz="4" w:val="single"/>
        </w:tblBorders>
        <w:tblLayout w:type="fixed"/>
        <w:tblLook w:val="04A0"/>
      </w:tblPr>
      <w:tblGrid>
        <w:gridCol w:w="3495"/>
        <w:gridCol w:w="1290"/>
        <w:gridCol w:w="1305"/>
        <w:gridCol w:w="1260"/>
        <w:gridCol w:w="1245"/>
        <w:gridCol w:w="1245"/>
        <w:tblGridChange w:id="0">
          <w:tblGrid>
            <w:gridCol w:w="3495"/>
            <w:gridCol w:w="1290"/>
            <w:gridCol w:w="1305"/>
            <w:gridCol w:w="1260"/>
            <w:gridCol w:w="1245"/>
            <w:gridCol w:w="12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</w:tcPr>
          <w:p w:rsidR="00000000" w:rsidDel="00000000" w:rsidP="00000000" w:rsidRDefault="00000000" w:rsidRPr="00000000" w14:paraId="0000007E">
            <w:pPr>
              <w:widowControl w:val="1"/>
              <w:spacing w:after="0" w:before="0" w:lineRule="auto"/>
              <w:jc w:val="left"/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7F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Totalmente en desacuerdo</w:t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0">
            <w:pPr>
              <w:widowControl w:val="1"/>
              <w:spacing w:after="0" w:before="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En desacuerdo</w:t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2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Ni de acuerdo, ni en desacuerdo</w:t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3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De acuerdo</w:t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  <w:vAlign w:val="bottom"/>
          </w:tcPr>
          <w:p w:rsidR="00000000" w:rsidDel="00000000" w:rsidP="00000000" w:rsidRDefault="00000000" w:rsidRPr="00000000" w14:paraId="00000084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Totalmente de acuerdo</w:t>
            </w:r>
          </w:p>
        </w:tc>
      </w:tr>
      <w:tr>
        <w:trPr>
          <w:cantSplit w:val="0"/>
          <w:tblHeader w:val="0"/>
        </w:trPr>
        <w:tc>
          <w:tcPr>
            <w:tcBorders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85">
            <w:pPr>
              <w:widowControl w:val="1"/>
              <w:spacing w:after="0" w:before="0" w:lineRule="auto"/>
              <w:jc w:val="left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Este evento aumentó mi comprensión de la importancia de ayudar a los niños en edad preescolar a desarrollar sus habilidades matemáticas.</w:t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86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87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88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89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8A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right w:color="c9c9c9" w:space="0" w:sz="4" w:val="single"/>
            </w:tcBorders>
          </w:tcPr>
          <w:p w:rsidR="00000000" w:rsidDel="00000000" w:rsidP="00000000" w:rsidRDefault="00000000" w:rsidRPr="00000000" w14:paraId="0000008B">
            <w:pPr>
              <w:widowControl w:val="1"/>
              <w:spacing w:after="0" w:before="0" w:lineRule="auto"/>
              <w:jc w:val="left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Los niños con los que jugué Happy Bunny disfrutaron el juego.</w:t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8C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8D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8E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8F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</w:tcBorders>
          </w:tcPr>
          <w:p w:rsidR="00000000" w:rsidDel="00000000" w:rsidP="00000000" w:rsidRDefault="00000000" w:rsidRPr="00000000" w14:paraId="00000090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91">
            <w:pPr>
              <w:widowControl w:val="1"/>
              <w:spacing w:after="0" w:before="0" w:lineRule="auto"/>
              <w:jc w:val="left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Este evento aumentó mi confianza en saber qué hacer para ayudar a los niños en edad preescolar a desarrollar sus habilidades matemáticas.</w:t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92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93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94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95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96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c9c9c9" w:space="0" w:sz="4" w:val="single"/>
            </w:tcBorders>
          </w:tcPr>
          <w:p w:rsidR="00000000" w:rsidDel="00000000" w:rsidP="00000000" w:rsidRDefault="00000000" w:rsidRPr="00000000" w14:paraId="00000097">
            <w:pPr>
              <w:widowControl w:val="1"/>
              <w:spacing w:after="0" w:before="0" w:lineRule="auto"/>
              <w:jc w:val="left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Los niños con las que jugué Happy Bunny tenían más confianza en sus habilidades matemáticas después de jugar.</w:t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98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99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9A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9B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</w:tcBorders>
          </w:tcPr>
          <w:p w:rsidR="00000000" w:rsidDel="00000000" w:rsidP="00000000" w:rsidRDefault="00000000" w:rsidRPr="00000000" w14:paraId="0000009C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9D">
            <w:pPr>
              <w:widowControl w:val="1"/>
              <w:spacing w:after="0" w:before="0" w:lineRule="auto"/>
              <w:jc w:val="left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Este evento aumentó mi interés en explorar otras formas de ayudar a los niños en edad preescolar a desarrollar sus habilidades matemáticas.</w:t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9E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9F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A0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A1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A2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Marque una respuesta por pregunta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843.0" w:type="dxa"/>
        <w:jc w:val="left"/>
        <w:tblBorders>
          <w:top w:color="c9c9c9" w:space="0" w:sz="4" w:val="single"/>
          <w:bottom w:color="c9c9c9" w:space="0" w:sz="4" w:val="single"/>
          <w:insideH w:color="c9c9c9" w:space="0" w:sz="4" w:val="single"/>
          <w:insideV w:color="c9c9c9" w:space="0" w:sz="4" w:val="single"/>
        </w:tblBorders>
        <w:tblLayout w:type="fixed"/>
        <w:tblLook w:val="04A0"/>
      </w:tblPr>
      <w:tblGrid>
        <w:gridCol w:w="3599"/>
        <w:gridCol w:w="1247"/>
        <w:gridCol w:w="1247"/>
        <w:gridCol w:w="1256"/>
        <w:gridCol w:w="1247"/>
        <w:gridCol w:w="1247"/>
        <w:tblGridChange w:id="0">
          <w:tblGrid>
            <w:gridCol w:w="3599"/>
            <w:gridCol w:w="1247"/>
            <w:gridCol w:w="1247"/>
            <w:gridCol w:w="1256"/>
            <w:gridCol w:w="1247"/>
            <w:gridCol w:w="124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</w:tcPr>
          <w:p w:rsidR="00000000" w:rsidDel="00000000" w:rsidP="00000000" w:rsidRDefault="00000000" w:rsidRPr="00000000" w14:paraId="000000A6">
            <w:pPr>
              <w:widowControl w:val="1"/>
              <w:spacing w:after="0" w:before="0" w:lineRule="auto"/>
              <w:jc w:val="left"/>
              <w:rPr>
                <w:b w:val="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</w:tcPr>
          <w:p w:rsidR="00000000" w:rsidDel="00000000" w:rsidP="00000000" w:rsidRDefault="00000000" w:rsidRPr="00000000" w14:paraId="000000A7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Nada seguro</w:t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</w:tcPr>
          <w:p w:rsidR="00000000" w:rsidDel="00000000" w:rsidP="00000000" w:rsidRDefault="00000000" w:rsidRPr="00000000" w14:paraId="000000A8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Un poco seguro</w:t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</w:tcPr>
          <w:p w:rsidR="00000000" w:rsidDel="00000000" w:rsidP="00000000" w:rsidRDefault="00000000" w:rsidRPr="00000000" w14:paraId="000000A9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Seguro</w:t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</w:tcPr>
          <w:p w:rsidR="00000000" w:rsidDel="00000000" w:rsidP="00000000" w:rsidRDefault="00000000" w:rsidRPr="00000000" w14:paraId="000000AA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Muy seguro</w:t>
            </w:r>
          </w:p>
        </w:tc>
        <w:tc>
          <w:tcPr>
            <w:tcBorders>
              <w:top w:color="000000" w:space="0" w:sz="0" w:val="nil"/>
              <w:bottom w:color="c9c9c9" w:space="0" w:sz="12" w:val="single"/>
            </w:tcBorders>
            <w:shd w:fill="ffffff" w:val="clear"/>
          </w:tcPr>
          <w:p w:rsidR="00000000" w:rsidDel="00000000" w:rsidP="00000000" w:rsidRDefault="00000000" w:rsidRPr="00000000" w14:paraId="000000AB">
            <w:pPr>
              <w:widowControl w:val="1"/>
              <w:spacing w:after="0" w:before="0" w:lineRule="auto"/>
              <w:jc w:val="center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Bastante seguro</w:t>
            </w:r>
          </w:p>
        </w:tc>
      </w:tr>
      <w:tr>
        <w:trPr>
          <w:cantSplit w:val="0"/>
          <w:tblHeader w:val="0"/>
        </w:trPr>
        <w:tc>
          <w:tcPr>
            <w:tcBorders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AC">
            <w:pPr>
              <w:widowControl w:val="1"/>
              <w:spacing w:after="0" w:before="0" w:lineRule="auto"/>
              <w:jc w:val="left"/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¿Qué tan seguro se siente con sus habilidades matemáticas?</w:t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AD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AE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AF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B0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B1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c9c9c9" w:space="0" w:sz="4" w:val="single"/>
            </w:tcBorders>
          </w:tcPr>
          <w:p w:rsidR="00000000" w:rsidDel="00000000" w:rsidP="00000000" w:rsidRDefault="00000000" w:rsidRPr="00000000" w14:paraId="000000B2">
            <w:pPr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¿Qué tan seguro está de saber qué hacer par ayudar a los niños en edad preescolar a desarrollar sus habilidades matemáticas?</w:t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B3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B4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B5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</w:tcPr>
          <w:p w:rsidR="00000000" w:rsidDel="00000000" w:rsidP="00000000" w:rsidRDefault="00000000" w:rsidRPr="00000000" w14:paraId="000000B6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</w:tcBorders>
          </w:tcPr>
          <w:p w:rsidR="00000000" w:rsidDel="00000000" w:rsidP="00000000" w:rsidRDefault="00000000" w:rsidRPr="00000000" w14:paraId="000000B7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B8">
            <w:pPr>
              <w:rPr>
                <w:b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sz w:val="22"/>
                <w:szCs w:val="22"/>
                <w:rtl w:val="0"/>
              </w:rPr>
              <w:t xml:space="preserve">¿Qué tan seguro está de tener los recursos necesarios para ayudar a los niños en edad preescolar a desarrollar sus habilidades matemáticas? Los recursos pueden incluir ideas para actividades, libros, juegos o videos.</w:t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B9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BA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BB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  <w:righ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BC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c9c9c9" w:space="0" w:sz="4" w:val="single"/>
            </w:tcBorders>
            <w:shd w:fill="ededed" w:val="clear"/>
          </w:tcPr>
          <w:p w:rsidR="00000000" w:rsidDel="00000000" w:rsidP="00000000" w:rsidRDefault="00000000" w:rsidRPr="00000000" w14:paraId="000000BD">
            <w:pPr>
              <w:widowControl w:val="1"/>
              <w:spacing w:after="0" w:before="0" w:lineRule="auto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E">
      <w:pPr>
        <w:jc w:val="center"/>
        <w:rPr>
          <w:color w:val="c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numPr>
          <w:ilvl w:val="0"/>
          <w:numId w:val="5"/>
        </w:numPr>
        <w:ind w:left="400" w:hanging="360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sz w:val="22"/>
          <w:szCs w:val="22"/>
          <w:rtl w:val="0"/>
        </w:rPr>
        <w:t xml:space="preserve">¿Qué podríamos hacer para mejorar este evento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0C0">
      <w:pP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____________________________________________________________________________________</w:t>
      </w:r>
    </w:p>
    <w:p w:rsidR="00000000" w:rsidDel="00000000" w:rsidP="00000000" w:rsidRDefault="00000000" w:rsidRPr="00000000" w14:paraId="000000C2">
      <w:pPr>
        <w:rPr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____________________________________________________________________________________</w:t>
      </w:r>
    </w:p>
    <w:p w:rsidR="00000000" w:rsidDel="00000000" w:rsidP="00000000" w:rsidRDefault="00000000" w:rsidRPr="00000000" w14:paraId="000000C4">
      <w:pPr>
        <w:jc w:val="center"/>
        <w:rPr>
          <w:color w:val="c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____________________________________________________________________________________</w:t>
      </w:r>
    </w:p>
    <w:p w:rsidR="00000000" w:rsidDel="00000000" w:rsidP="00000000" w:rsidRDefault="00000000" w:rsidRPr="00000000" w14:paraId="000000C6">
      <w:pPr>
        <w:jc w:val="center"/>
        <w:rPr>
          <w:color w:val="c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____________________________________________________________________________________</w:t>
      </w:r>
    </w:p>
    <w:p w:rsidR="00000000" w:rsidDel="00000000" w:rsidP="00000000" w:rsidRDefault="00000000" w:rsidRPr="00000000" w14:paraId="000000C8">
      <w:pPr>
        <w:jc w:val="center"/>
        <w:rPr>
          <w:color w:val="c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____________________________________________________________________________________</w:t>
      </w:r>
    </w:p>
    <w:p w:rsidR="00000000" w:rsidDel="00000000" w:rsidP="00000000" w:rsidRDefault="00000000" w:rsidRPr="00000000" w14:paraId="000000CA">
      <w:pPr>
        <w:jc w:val="center"/>
        <w:rPr>
          <w:color w:val="c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____________________________________________________________________________________</w:t>
      </w:r>
    </w:p>
    <w:p w:rsidR="00000000" w:rsidDel="00000000" w:rsidP="00000000" w:rsidRDefault="00000000" w:rsidRPr="00000000" w14:paraId="000000CC">
      <w:pPr>
        <w:jc w:val="center"/>
        <w:rPr>
          <w:color w:val="c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color w:val="c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jc w:val="center"/>
        <w:rPr>
          <w:color w:val="c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jc w:val="center"/>
        <w:rPr>
          <w:color w:val="c00000"/>
          <w:sz w:val="28"/>
          <w:szCs w:val="28"/>
        </w:rPr>
      </w:pPr>
      <w:r w:rsidDel="00000000" w:rsidR="00000000" w:rsidRPr="00000000">
        <w:rPr>
          <w:color w:val="c00000"/>
          <w:sz w:val="28"/>
          <w:szCs w:val="28"/>
          <w:rtl w:val="0"/>
        </w:rPr>
        <w:t xml:space="preserve">¡Gracias por tomarse el tiempo de completar esta encuesta! </w:t>
      </w:r>
    </w:p>
    <w:p w:rsidR="00000000" w:rsidDel="00000000" w:rsidP="00000000" w:rsidRDefault="00000000" w:rsidRPr="00000000" w14:paraId="000000D0">
      <w:pPr>
        <w:jc w:val="center"/>
        <w:rPr>
          <w:color w:val="c00000"/>
          <w:sz w:val="28"/>
          <w:szCs w:val="28"/>
        </w:rPr>
      </w:pPr>
      <w:r w:rsidDel="00000000" w:rsidR="00000000" w:rsidRPr="00000000">
        <w:rPr>
          <w:color w:val="c00000"/>
          <w:sz w:val="28"/>
          <w:szCs w:val="28"/>
          <w:rtl w:val="0"/>
        </w:rPr>
        <w:t xml:space="preserve">Sus respuestas ayudarán a mejorar los programas para familias y niños. </w:t>
      </w:r>
    </w:p>
    <w:p w:rsidR="00000000" w:rsidDel="00000000" w:rsidP="00000000" w:rsidRDefault="00000000" w:rsidRPr="00000000" w14:paraId="000000D1">
      <w:pPr>
        <w:jc w:val="center"/>
        <w:rPr>
          <w:color w:val="c00000"/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Open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652270" cy="415925"/>
          <wp:effectExtent b="0" l="0" r="0" t="0"/>
          <wp:docPr descr="A picture containing text&#10;&#10;Description automatically generated" id="4" name="image1.png"/>
          <a:graphic>
            <a:graphicData uri="http://schemas.openxmlformats.org/drawingml/2006/picture">
              <pic:pic>
                <pic:nvPicPr>
                  <pic:cNvPr descr="A picture containing tex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52270" cy="4159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00" w:hanging="360"/>
      </w:pPr>
      <w:rPr/>
    </w:lvl>
    <w:lvl w:ilvl="1">
      <w:start w:val="1"/>
      <w:numFmt w:val="lowerLetter"/>
      <w:lvlText w:val="%2."/>
      <w:lvlJc w:val="left"/>
      <w:pPr>
        <w:ind w:left="1120" w:hanging="360"/>
      </w:pPr>
      <w:rPr/>
    </w:lvl>
    <w:lvl w:ilvl="2">
      <w:start w:val="1"/>
      <w:numFmt w:val="lowerRoman"/>
      <w:lvlText w:val="%3."/>
      <w:lvlJc w:val="right"/>
      <w:pPr>
        <w:ind w:left="1840" w:hanging="180"/>
      </w:pPr>
      <w:rPr/>
    </w:lvl>
    <w:lvl w:ilvl="3">
      <w:start w:val="1"/>
      <w:numFmt w:val="decimal"/>
      <w:lvlText w:val="%4."/>
      <w:lvlJc w:val="left"/>
      <w:pPr>
        <w:ind w:left="2560" w:hanging="360"/>
      </w:pPr>
      <w:rPr/>
    </w:lvl>
    <w:lvl w:ilvl="4">
      <w:start w:val="1"/>
      <w:numFmt w:val="lowerLetter"/>
      <w:lvlText w:val="%5."/>
      <w:lvlJc w:val="left"/>
      <w:pPr>
        <w:ind w:left="3280" w:hanging="360"/>
      </w:pPr>
      <w:rPr/>
    </w:lvl>
    <w:lvl w:ilvl="5">
      <w:start w:val="1"/>
      <w:numFmt w:val="lowerRoman"/>
      <w:lvlText w:val="%6."/>
      <w:lvlJc w:val="right"/>
      <w:pPr>
        <w:ind w:left="4000" w:hanging="180"/>
      </w:pPr>
      <w:rPr/>
    </w:lvl>
    <w:lvl w:ilvl="6">
      <w:start w:val="1"/>
      <w:numFmt w:val="decimal"/>
      <w:lvlText w:val="%7."/>
      <w:lvlJc w:val="left"/>
      <w:pPr>
        <w:ind w:left="4720" w:hanging="360"/>
      </w:pPr>
      <w:rPr/>
    </w:lvl>
    <w:lvl w:ilvl="7">
      <w:start w:val="1"/>
      <w:numFmt w:val="lowerLetter"/>
      <w:lvlText w:val="%8."/>
      <w:lvlJc w:val="left"/>
      <w:pPr>
        <w:ind w:left="5440" w:hanging="360"/>
      </w:pPr>
      <w:rPr/>
    </w:lvl>
    <w:lvl w:ilvl="8">
      <w:start w:val="1"/>
      <w:numFmt w:val="lowerRoman"/>
      <w:lvlText w:val="%9."/>
      <w:lvlJc w:val="right"/>
      <w:pPr>
        <w:ind w:left="6160" w:hanging="180"/>
      </w:pPr>
      <w:rPr/>
    </w:lvl>
  </w:abstractNum>
  <w:abstractNum w:abstractNumId="2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decimal"/>
      <w:lvlText w:val="%1."/>
      <w:lvlJc w:val="left"/>
      <w:pPr>
        <w:ind w:left="400" w:hanging="360"/>
      </w:pPr>
      <w:rPr/>
    </w:lvl>
    <w:lvl w:ilvl="1">
      <w:start w:val="1"/>
      <w:numFmt w:val="lowerLetter"/>
      <w:lvlText w:val="%2."/>
      <w:lvlJc w:val="left"/>
      <w:pPr>
        <w:ind w:left="1120" w:hanging="360"/>
      </w:pPr>
      <w:rPr/>
    </w:lvl>
    <w:lvl w:ilvl="2">
      <w:start w:val="1"/>
      <w:numFmt w:val="lowerRoman"/>
      <w:lvlText w:val="%3."/>
      <w:lvlJc w:val="right"/>
      <w:pPr>
        <w:ind w:left="1840" w:hanging="180"/>
      </w:pPr>
      <w:rPr/>
    </w:lvl>
    <w:lvl w:ilvl="3">
      <w:start w:val="1"/>
      <w:numFmt w:val="decimal"/>
      <w:lvlText w:val="%4."/>
      <w:lvlJc w:val="left"/>
      <w:pPr>
        <w:ind w:left="2560" w:hanging="360"/>
      </w:pPr>
      <w:rPr/>
    </w:lvl>
    <w:lvl w:ilvl="4">
      <w:start w:val="1"/>
      <w:numFmt w:val="lowerLetter"/>
      <w:lvlText w:val="%5."/>
      <w:lvlJc w:val="left"/>
      <w:pPr>
        <w:ind w:left="3280" w:hanging="360"/>
      </w:pPr>
      <w:rPr/>
    </w:lvl>
    <w:lvl w:ilvl="5">
      <w:start w:val="1"/>
      <w:numFmt w:val="lowerRoman"/>
      <w:lvlText w:val="%6."/>
      <w:lvlJc w:val="right"/>
      <w:pPr>
        <w:ind w:left="4000" w:hanging="180"/>
      </w:pPr>
      <w:rPr/>
    </w:lvl>
    <w:lvl w:ilvl="6">
      <w:start w:val="1"/>
      <w:numFmt w:val="decimal"/>
      <w:lvlText w:val="%7."/>
      <w:lvlJc w:val="left"/>
      <w:pPr>
        <w:ind w:left="4720" w:hanging="360"/>
      </w:pPr>
      <w:rPr/>
    </w:lvl>
    <w:lvl w:ilvl="7">
      <w:start w:val="1"/>
      <w:numFmt w:val="lowerLetter"/>
      <w:lvlText w:val="%8."/>
      <w:lvlJc w:val="left"/>
      <w:pPr>
        <w:ind w:left="5440" w:hanging="360"/>
      </w:pPr>
      <w:rPr/>
    </w:lvl>
    <w:lvl w:ilvl="8">
      <w:start w:val="1"/>
      <w:numFmt w:val="lowerRoman"/>
      <w:lvlText w:val="%9."/>
      <w:lvlJc w:val="right"/>
      <w:pPr>
        <w:ind w:left="616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widowControl w:val="1"/>
      <w:bidi w:val="0"/>
      <w:spacing w:after="0" w:before="0"/>
      <w:jc w:val="left"/>
    </w:pPr>
    <w:rPr>
      <w:rFonts w:ascii="Calibri" w:cs="" w:eastAsia="Calibri" w:hAnsi="Calibri" w:asciiTheme="minorHAnsi" w:cstheme="minorBidi" w:eastAsiaTheme="minorHAnsi" w:hAnsiTheme="minorHAnsi"/>
      <w:color w:val="auto"/>
      <w:kern w:val="0"/>
      <w:sz w:val="24"/>
      <w:szCs w:val="24"/>
      <w:lang w:bidi="ar-SA" w:eastAsia="en-US" w:val="en-US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Labelwrapper" w:customStyle="1">
    <w:name w:val="labelwrapper"/>
    <w:basedOn w:val="DefaultParagraphFont"/>
    <w:qFormat w:val="1"/>
    <w:rsid w:val="001C4F9B"/>
    <w:rPr/>
  </w:style>
  <w:style w:type="character" w:styleId="HeaderChar" w:customStyle="1">
    <w:name w:val="Header Char"/>
    <w:basedOn w:val="DefaultParagraphFont"/>
    <w:link w:val="Header"/>
    <w:uiPriority w:val="99"/>
    <w:qFormat w:val="1"/>
    <w:rsid w:val="00D24F8C"/>
    <w:rPr/>
  </w:style>
  <w:style w:type="character" w:styleId="FooterChar" w:customStyle="1">
    <w:name w:val="Footer Char"/>
    <w:basedOn w:val="DefaultParagraphFont"/>
    <w:link w:val="Footer"/>
    <w:uiPriority w:val="99"/>
    <w:qFormat w:val="1"/>
    <w:rsid w:val="00D24F8C"/>
    <w:rPr/>
  </w:style>
  <w:style w:type="paragraph" w:styleId="Heading">
    <w:name w:val="Heading"/>
    <w:basedOn w:val="Normal"/>
    <w:next w:val="TextBody"/>
    <w:qFormat w:val="1"/>
    <w:pPr>
      <w:keepNext w:val="1"/>
      <w:spacing w:after="120" w:before="240"/>
    </w:pPr>
    <w:rPr>
      <w:rFonts w:ascii="Liberation Sans" w:cs="Arial Unicode MS" w:eastAsia="Noto Sans SC" w:hAnsi="Liberation Sans"/>
      <w:sz w:val="28"/>
      <w:szCs w:val="28"/>
    </w:rPr>
  </w:style>
  <w:style w:type="paragraph" w:styleId="TextBody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Arial Unicode MS"/>
      <w:i w:val="1"/>
      <w:iCs w:val="1"/>
      <w:sz w:val="24"/>
      <w:szCs w:val="24"/>
    </w:rPr>
  </w:style>
  <w:style w:type="paragraph" w:styleId="Index">
    <w:name w:val="Index"/>
    <w:basedOn w:val="Normal"/>
    <w:qFormat w:val="1"/>
    <w:pPr>
      <w:suppressLineNumbers w:val="1"/>
    </w:pPr>
    <w:rPr>
      <w:rFonts w:cs="Arial Unicode MS"/>
    </w:rPr>
  </w:style>
  <w:style w:type="paragraph" w:styleId="Selection" w:customStyle="1">
    <w:name w:val="selection"/>
    <w:basedOn w:val="Normal"/>
    <w:qFormat w:val="1"/>
    <w:rsid w:val="001C4F9B"/>
    <w:pPr>
      <w:spacing w:afterAutospacing="1" w:beforeAutospacing="1"/>
    </w:pPr>
    <w:rPr>
      <w:rFonts w:ascii="Times New Roman" w:cs="Times New Roman" w:eastAsia="Times New Roman" w:hAnsi="Times New Roman"/>
    </w:rPr>
  </w:style>
  <w:style w:type="paragraph" w:styleId="First" w:customStyle="1">
    <w:name w:val="first"/>
    <w:basedOn w:val="Normal"/>
    <w:qFormat w:val="1"/>
    <w:rsid w:val="001C4F9B"/>
    <w:pPr>
      <w:spacing w:afterAutospacing="1" w:beforeAutospacing="1"/>
    </w:pPr>
    <w:rPr>
      <w:rFonts w:ascii="Times New Roman" w:cs="Times New Roman" w:eastAsia="Times New Roman" w:hAnsi="Times New Roman"/>
    </w:rPr>
  </w:style>
  <w:style w:type="paragraph" w:styleId="Last" w:customStyle="1">
    <w:name w:val="last"/>
    <w:basedOn w:val="Normal"/>
    <w:qFormat w:val="1"/>
    <w:rsid w:val="001C4F9B"/>
    <w:pPr>
      <w:spacing w:afterAutospacing="1" w:beforeAutospacing="1"/>
    </w:pPr>
    <w:rPr>
      <w:rFonts w:ascii="Times New Roman" w:cs="Times New Roman" w:eastAsia="Times New Roman" w:hAnsi="Times New Roman"/>
    </w:rPr>
  </w:style>
  <w:style w:type="paragraph" w:styleId="ListParagraph">
    <w:name w:val="List Paragraph"/>
    <w:basedOn w:val="Normal"/>
    <w:uiPriority w:val="34"/>
    <w:qFormat w:val="1"/>
    <w:rsid w:val="001C4F9B"/>
    <w:pPr>
      <w:spacing w:after="0" w:before="0"/>
      <w:ind w:left="720" w:hanging="0"/>
      <w:contextualSpacing w:val="1"/>
    </w:pPr>
    <w:rPr/>
  </w:style>
  <w:style w:type="paragraph" w:styleId="HeaderandFooter">
    <w:name w:val="Header and Footer"/>
    <w:basedOn w:val="Normal"/>
    <w:qFormat w:val="1"/>
    <w:pPr/>
    <w:rPr/>
  </w:style>
  <w:style w:type="paragraph" w:styleId="Header">
    <w:name w:val="Header"/>
    <w:basedOn w:val="Normal"/>
    <w:link w:val="HeaderChar"/>
    <w:uiPriority w:val="99"/>
    <w:unhideWhenUsed w:val="1"/>
    <w:rsid w:val="00D24F8C"/>
    <w:pPr>
      <w:tabs>
        <w:tab w:val="clear" w:pos="720"/>
        <w:tab w:val="center" w:leader="none" w:pos="4680"/>
        <w:tab w:val="right" w:leader="none" w:pos="9360"/>
      </w:tabs>
    </w:pPr>
    <w:rPr/>
  </w:style>
  <w:style w:type="paragraph" w:styleId="Footer">
    <w:name w:val="Footer"/>
    <w:basedOn w:val="Normal"/>
    <w:link w:val="FooterChar"/>
    <w:uiPriority w:val="99"/>
    <w:unhideWhenUsed w:val="1"/>
    <w:rsid w:val="00D24F8C"/>
    <w:pPr>
      <w:tabs>
        <w:tab w:val="clear" w:pos="720"/>
        <w:tab w:val="center" w:leader="none" w:pos="4680"/>
        <w:tab w:val="right" w:leader="none" w:pos="9360"/>
      </w:tabs>
    </w:pPr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Grid">
    <w:name w:val="Table Grid"/>
    <w:basedOn w:val="TableNormal"/>
    <w:uiPriority w:val="39"/>
    <w:rsid w:val="00A528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GridTable4-Accent3">
    <w:name w:val="Grid Table 4 Accent 3"/>
    <w:basedOn w:val="TableNormal"/>
    <w:uiPriority w:val="49"/>
    <w:rsid w:val="00D24F8C"/>
    <w:tblPr>
      <w:tblStyleRowBandSize w:val="1"/>
      <w:tblStyleColBandSize w:val="1"/>
      <w:tblBorders>
        <w:top w:color="c9c9c9" w:space="0" w:sz="4" w:themeColor="accent3" w:themeTint="000099" w:val="single"/>
        <w:left w:color="c9c9c9" w:space="0" w:sz="4" w:themeColor="accent3" w:themeTint="000099" w:val="single"/>
        <w:bottom w:color="c9c9c9" w:space="0" w:sz="4" w:themeColor="accent3" w:themeTint="000099" w:val="single"/>
        <w:right w:color="c9c9c9" w:space="0" w:sz="4" w:themeColor="accent3" w:themeTint="000099" w:val="single"/>
        <w:insideH w:color="c9c9c9" w:space="0" w:sz="4" w:themeColor="accent3" w:themeTint="000099" w:val="single"/>
        <w:insideV w:color="c9c9c9" w:space="0" w:sz="4" w:themeColor="accent3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a5a5a5" w:space="0" w:sz="4" w:themeColor="accent3" w:val="single"/>
          <w:left w:color="a5a5a5" w:space="0" w:sz="4" w:themeColor="accent3" w:val="single"/>
          <w:bottom w:color="a5a5a5" w:space="0" w:sz="4" w:themeColor="accent3" w:val="single"/>
          <w:right w:color="a5a5a5" w:space="0" w:sz="4" w:themeColor="accent3" w:val="single"/>
          <w:insideH w:space="0" w:sz="0" w:val="nil"/>
          <w:insideV w:space="0" w:sz="0" w:val="nil"/>
        </w:tcBorders>
        <w:shd w:color="auto" w:fill="a5a5a5" w:themeFill="accent3" w:val="clear"/>
      </w:tcPr>
    </w:tblStylePr>
    <w:tblStylePr w:type="lastRow">
      <w:rPr>
        <w:b w:val="1"/>
        <w:bCs w:val="1"/>
      </w:rPr>
      <w:tblPr/>
      <w:tcPr>
        <w:tcBorders>
          <w:top w:color="a5a5a5" w:space="0" w:sz="4" w:themeColor="accent3" w:val="doub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ededed" w:themeFill="accent3" w:themeFillTint="000033" w:val="clear"/>
      </w:tcPr>
    </w:tblStylePr>
    <w:tblStylePr w:type="band1Horz">
      <w:tblPr/>
      <w:tcPr>
        <w:shd w:color="auto" w:fill="ededed" w:themeFill="accent3" w:themeFillTint="000033" w:val="clear"/>
      </w:tcPr>
    </w:tblStylePr>
  </w:style>
  <w:style w:type="table" w:styleId="GridTable6Colorful">
    <w:name w:val="Grid Table 6 Colorful"/>
    <w:basedOn w:val="TableNormal"/>
    <w:uiPriority w:val="51"/>
    <w:rsid w:val="00D24F8C"/>
    <w:rPr>
      <w:color w:val="000000" w:themeColor="text1"/>
    </w:rPr>
    <w:tblPr>
      <w:tblStyleRowBandSize w:val="1"/>
      <w:tblStyleColBandSize w:val="1"/>
      <w:tblBorders>
        <w:top w:color="666666" w:space="0" w:sz="4" w:themeColor="text1" w:themeTint="000099" w:val="single"/>
        <w:left w:color="666666" w:space="0" w:sz="4" w:themeColor="text1" w:themeTint="000099" w:val="single"/>
        <w:bottom w:color="666666" w:space="0" w:sz="4" w:themeColor="text1" w:themeTint="000099" w:val="single"/>
        <w:right w:color="666666" w:space="0" w:sz="4" w:themeColor="text1" w:themeTint="000099" w:val="single"/>
        <w:insideH w:color="666666" w:space="0" w:sz="4" w:themeColor="text1" w:themeTint="000099" w:val="single"/>
        <w:insideV w:color="666666" w:space="0" w:sz="4" w:themeColor="tex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666666" w:space="0" w:sz="12" w:themeColor="text1" w:val="single"/>
        </w:tcBorders>
      </w:tcPr>
    </w:tblStylePr>
    <w:tblStylePr w:type="lastRow">
      <w:rPr>
        <w:b w:val="1"/>
        <w:bCs w:val="1"/>
      </w:rPr>
      <w:tblPr/>
      <w:tcPr>
        <w:tcBorders>
          <w:top w:color="666666" w:space="0" w:sz="4" w:themeColor="text1" w:val="doub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cccccc" w:themeFill="text1" w:themeFillTint="000033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GridTable7Colorful">
    <w:name w:val="Grid Table 7 Colorful"/>
    <w:basedOn w:val="TableNormal"/>
    <w:uiPriority w:val="52"/>
    <w:rsid w:val="00D24F8C"/>
    <w:rPr>
      <w:color w:val="000000" w:themeColor="text1"/>
    </w:rPr>
    <w:tblPr>
      <w:tblStyleRowBandSize w:val="1"/>
      <w:tblStyleColBandSize w:val="1"/>
      <w:tblBorders>
        <w:top w:color="666666" w:space="0" w:sz="4" w:themeColor="text1" w:themeTint="000099" w:val="single"/>
        <w:left w:color="666666" w:space="0" w:sz="4" w:themeColor="text1" w:themeTint="000099" w:val="single"/>
        <w:bottom w:color="666666" w:space="0" w:sz="4" w:themeColor="text1" w:themeTint="000099" w:val="single"/>
        <w:right w:color="666666" w:space="0" w:sz="4" w:themeColor="text1" w:themeTint="000099" w:val="single"/>
        <w:insideH w:color="666666" w:space="0" w:sz="4" w:themeColor="text1" w:themeTint="000099" w:val="single"/>
        <w:insideV w:color="666666" w:space="0" w:sz="4" w:themeColor="tex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000033" w:val="clear"/>
      </w:tcPr>
    </w:tblStylePr>
    <w:tblStylePr w:type="band1Horz">
      <w:tblPr/>
      <w:tcPr>
        <w:shd w:color="auto" w:fill="cccccc" w:themeFill="text1" w:themeFillTint="000033" w:val="clear"/>
      </w:tcPr>
    </w:tblStylePr>
    <w:tblStylePr w:type="neCell">
      <w:tblPr/>
      <w:tcPr>
        <w:tcBorders>
          <w:bottom w:color="666666" w:space="0" w:sz="4" w:themeColor="text1" w:val="single"/>
        </w:tcBorders>
      </w:tcPr>
    </w:tblStylePr>
    <w:tblStylePr w:type="nwCell">
      <w:tblPr/>
      <w:tcPr>
        <w:tcBorders>
          <w:bottom w:color="666666" w:space="0" w:sz="4" w:themeColor="text1" w:val="single"/>
        </w:tcBorders>
      </w:tcPr>
    </w:tblStylePr>
    <w:tblStylePr w:type="seCell">
      <w:tblPr/>
      <w:tcPr>
        <w:tcBorders>
          <w:top w:color="666666" w:space="0" w:sz="4" w:themeColor="text1" w:val="single"/>
        </w:tcBorders>
      </w:tcPr>
    </w:tblStylePr>
    <w:tblStylePr w:type="swCell">
      <w:tblPr/>
      <w:tcPr>
        <w:tcBorders>
          <w:top w:color="666666" w:space="0" w:sz="4" w:themeColor="text1" w:val="single"/>
        </w:tcBorders>
      </w:tcPr>
    </w:tblStylePr>
  </w:style>
  <w:style w:type="table" w:styleId="ListTable1Light">
    <w:name w:val="List Table 1 Light"/>
    <w:basedOn w:val="TableNormal"/>
    <w:uiPriority w:val="46"/>
    <w:rsid w:val="00D24F8C"/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666666" w:space="0" w:sz="4" w:themeColor="text1" w:val="single"/>
        </w:tcBorders>
      </w:tcPr>
    </w:tblStylePr>
    <w:tblStylePr w:type="lastRow">
      <w:rPr>
        <w:b w:val="1"/>
        <w:bCs w:val="1"/>
      </w:rPr>
      <w:tblPr/>
      <w:tcPr>
        <w:tcBorders>
          <w:top w:color="666666" w:space="0" w:sz="4" w:themeColor="tex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cccccc" w:themeFill="text1" w:themeFillTint="000033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ListTable7Colorful">
    <w:name w:val="List Table 7 Colorful"/>
    <w:basedOn w:val="TableNormal"/>
    <w:uiPriority w:val="52"/>
    <w:rsid w:val="00D24F8C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 w:val="1"/>
        <w:sz w:val="26"/>
      </w:rPr>
      <w:tblPr/>
      <w:tcPr>
        <w:tcBorders>
          <w:bottom w:color="000000" w:space="0" w:sz="4" w:themeColor="text1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 w:val="1"/>
        <w:sz w:val="26"/>
      </w:rPr>
      <w:tblPr/>
      <w:tcPr>
        <w:tcBorders>
          <w:top w:color="000000" w:space="0" w:sz="4" w:themeColor="text1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 w:val="1"/>
        <w:sz w:val="26"/>
      </w:rPr>
      <w:tblPr/>
      <w:tcPr>
        <w:tcBorders>
          <w:right w:color="000000" w:space="0" w:sz="4" w:themeColor="text1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 w:val="1"/>
        <w:sz w:val="26"/>
      </w:rPr>
      <w:tblPr/>
      <w:tcPr>
        <w:tcBorders>
          <w:left w:color="000000" w:space="0" w:sz="4" w:themeColor="text1" w:val="single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000033" w:val="clear"/>
      </w:tcPr>
    </w:tblStylePr>
    <w:tblStylePr w:type="band1Horz">
      <w:tblPr/>
      <w:tcPr>
        <w:shd w:color="auto" w:fill="cccccc" w:themeFill="text1" w:themeFillTint="000033" w:val="clear"/>
      </w:tcPr>
    </w:tblStylePr>
    <w:tblStylePr w:type="neCell">
      <w:tblPr/>
      <w:tcPr>
        <w:tcBorders>
          <w:left w:space="0" w:sz="0" w:val="nil"/>
        </w:tcBorders>
      </w:tcPr>
    </w:tblStylePr>
    <w:tblStylePr w:type="nwCell">
      <w:tblPr/>
      <w:tcPr>
        <w:tcBorders>
          <w:right w:space="0" w:sz="0" w:val="nil"/>
        </w:tcBorders>
      </w:tcPr>
    </w:tblStylePr>
    <w:tblStylePr w:type="seCell">
      <w:tblPr/>
      <w:tcPr>
        <w:tcBorders>
          <w:left w:space="0" w:sz="0" w:val="nil"/>
        </w:tcBorders>
      </w:tcPr>
    </w:tblStylePr>
    <w:tblStylePr w:type="swCell">
      <w:tblPr/>
      <w:tcPr>
        <w:tcBorders>
          <w:right w:space="0" w:sz="0" w:val="nil"/>
        </w:tcBorders>
      </w:tcPr>
    </w:tblStylePr>
  </w:style>
  <w:style w:type="table" w:styleId="GridTable4">
    <w:name w:val="Grid Table 4"/>
    <w:basedOn w:val="TableNormal"/>
    <w:uiPriority w:val="49"/>
    <w:rsid w:val="00D24F8C"/>
    <w:tblPr>
      <w:tblStyleRowBandSize w:val="1"/>
      <w:tblStyleColBandSize w:val="1"/>
      <w:tblBorders>
        <w:top w:color="666666" w:space="0" w:sz="4" w:themeColor="text1" w:themeTint="000099" w:val="single"/>
        <w:left w:color="666666" w:space="0" w:sz="4" w:themeColor="text1" w:themeTint="000099" w:val="single"/>
        <w:bottom w:color="666666" w:space="0" w:sz="4" w:themeColor="text1" w:themeTint="000099" w:val="single"/>
        <w:right w:color="666666" w:space="0" w:sz="4" w:themeColor="text1" w:themeTint="000099" w:val="single"/>
        <w:insideH w:color="666666" w:space="0" w:sz="4" w:themeColor="text1" w:themeTint="000099" w:val="single"/>
        <w:insideV w:color="666666" w:space="0" w:sz="4" w:themeColor="tex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rPr>
        <w:b w:val="1"/>
        <w:bCs w:val="1"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cccccc" w:themeFill="text1" w:themeFillTint="000033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GridTable4-Accent2">
    <w:name w:val="Grid Table 4 Accent 2"/>
    <w:basedOn w:val="TableNormal"/>
    <w:uiPriority w:val="49"/>
    <w:rsid w:val="00D24F8C"/>
    <w:tblPr>
      <w:tblStyleRowBandSize w:val="1"/>
      <w:tblStyleColBandSize w:val="1"/>
      <w:tblBorders>
        <w:top w:color="f4b083" w:space="0" w:sz="4" w:themeColor="accent2" w:themeTint="000099" w:val="single"/>
        <w:left w:color="f4b083" w:space="0" w:sz="4" w:themeColor="accent2" w:themeTint="000099" w:val="single"/>
        <w:bottom w:color="f4b083" w:space="0" w:sz="4" w:themeColor="accent2" w:themeTint="000099" w:val="single"/>
        <w:right w:color="f4b083" w:space="0" w:sz="4" w:themeColor="accent2" w:themeTint="000099" w:val="single"/>
        <w:insideH w:color="f4b083" w:space="0" w:sz="4" w:themeColor="accent2" w:themeTint="000099" w:val="single"/>
        <w:insideV w:color="f4b083" w:space="0" w:sz="4" w:themeColor="accent2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ed7d31" w:space="0" w:sz="4" w:themeColor="accent2" w:val="single"/>
          <w:left w:color="ed7d31" w:space="0" w:sz="4" w:themeColor="accent2" w:val="single"/>
          <w:bottom w:color="ed7d31" w:space="0" w:sz="4" w:themeColor="accent2" w:val="single"/>
          <w:right w:color="ed7d31" w:space="0" w:sz="4" w:themeColor="accent2" w:val="single"/>
          <w:insideH w:space="0" w:sz="0" w:val="nil"/>
          <w:insideV w:space="0" w:sz="0" w:val="nil"/>
        </w:tcBorders>
        <w:shd w:color="auto" w:fill="ed7d31" w:themeFill="accent2" w:val="clear"/>
      </w:tcPr>
    </w:tblStylePr>
    <w:tblStylePr w:type="lastRow">
      <w:rPr>
        <w:b w:val="1"/>
        <w:bCs w:val="1"/>
      </w:rPr>
      <w:tblPr/>
      <w:tcPr>
        <w:tcBorders>
          <w:top w:color="ed7d31" w:space="0" w:sz="4" w:themeColor="accent2" w:val="doub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fbe4d5" w:themeFill="accent2" w:themeFillTint="000033" w:val="clear"/>
      </w:tcPr>
    </w:tblStylePr>
    <w:tblStylePr w:type="band1Horz">
      <w:tblPr/>
      <w:tcPr>
        <w:shd w:color="auto" w:fill="fbe4d5" w:themeFill="accent2" w:themeFillTint="000033" w:val="clear"/>
      </w:tcPr>
    </w:tblStylePr>
  </w:style>
  <w:style w:type="table" w:styleId="GridTable4-Accent4">
    <w:name w:val="Grid Table 4 Accent 4"/>
    <w:basedOn w:val="TableNormal"/>
    <w:uiPriority w:val="49"/>
    <w:rsid w:val="00D24F8C"/>
    <w:tblPr>
      <w:tblStyleRowBandSize w:val="1"/>
      <w:tblStyleColBandSize w:val="1"/>
      <w:tblBorders>
        <w:top w:color="ffd966" w:space="0" w:sz="4" w:themeColor="accent4" w:themeTint="000099" w:val="single"/>
        <w:left w:color="ffd966" w:space="0" w:sz="4" w:themeColor="accent4" w:themeTint="000099" w:val="single"/>
        <w:bottom w:color="ffd966" w:space="0" w:sz="4" w:themeColor="accent4" w:themeTint="000099" w:val="single"/>
        <w:right w:color="ffd966" w:space="0" w:sz="4" w:themeColor="accent4" w:themeTint="000099" w:val="single"/>
        <w:insideH w:color="ffd966" w:space="0" w:sz="4" w:themeColor="accent4" w:themeTint="000099" w:val="single"/>
        <w:insideV w:color="ffd966" w:space="0" w:sz="4" w:themeColor="accent4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ffc000" w:space="0" w:sz="4" w:themeColor="accent4" w:val="single"/>
          <w:left w:color="ffc000" w:space="0" w:sz="4" w:themeColor="accent4" w:val="single"/>
          <w:bottom w:color="ffc000" w:space="0" w:sz="4" w:themeColor="accent4" w:val="single"/>
          <w:right w:color="ffc000" w:space="0" w:sz="4" w:themeColor="accent4" w:val="single"/>
          <w:insideH w:space="0" w:sz="0" w:val="nil"/>
          <w:insideV w:space="0" w:sz="0" w:val="nil"/>
        </w:tcBorders>
        <w:shd w:color="auto" w:fill="ffc000" w:themeFill="accent4" w:val="clear"/>
      </w:tcPr>
    </w:tblStylePr>
    <w:tblStylePr w:type="lastRow">
      <w:rPr>
        <w:b w:val="1"/>
        <w:bCs w:val="1"/>
      </w:rPr>
      <w:tblPr/>
      <w:tcPr>
        <w:tcBorders>
          <w:top w:color="ffc000" w:space="0" w:sz="4" w:themeColor="accent4" w:val="doub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fff2cc" w:themeFill="accent4" w:themeFillTint="000033" w:val="clear"/>
      </w:tcPr>
    </w:tblStylePr>
    <w:tblStylePr w:type="band1Horz">
      <w:tblPr/>
      <w:tcPr>
        <w:shd w:color="auto" w:fill="fff2cc" w:themeFill="accent4" w:themeFillTint="000033" w:val="clear"/>
      </w:tcPr>
    </w:tblStylePr>
  </w:style>
  <w:style w:type="table" w:styleId="GridTable5Dark">
    <w:name w:val="Grid Table 5 Dark"/>
    <w:basedOn w:val="TableNormal"/>
    <w:uiPriority w:val="50"/>
    <w:rsid w:val="00D24F8C"/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999999" w:themeFill="text1" w:themeFillTint="000066" w:val="clear"/>
      </w:tcPr>
    </w:tblStylePr>
  </w:style>
  <w:style w:type="table" w:styleId="GridTable5Dark-Accent3">
    <w:name w:val="Grid Table 5 Dark Accent 3"/>
    <w:basedOn w:val="TableNormal"/>
    <w:uiPriority w:val="50"/>
    <w:rsid w:val="00D24F8C"/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eded" w:themeFill="accent3" w:themeFillTint="000033" w:val="clear"/>
    </w:tcPr>
    <w:tblStylePr w:type="firstRow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a5a5a5" w:themeFill="accent3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space="0" w:sz="0" w:val="nil"/>
          <w:insideV w:space="0" w:sz="0" w:val="nil"/>
        </w:tcBorders>
        <w:shd w:color="auto" w:fill="a5a5a5" w:themeFill="accent3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space="0" w:sz="0" w:val="nil"/>
        </w:tcBorders>
        <w:shd w:color="auto" w:fill="a5a5a5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space="0" w:sz="0" w:val="nil"/>
        </w:tcBorders>
        <w:shd w:color="auto" w:fill="a5a5a5" w:themeFill="accent3" w:val="clear"/>
      </w:tcPr>
    </w:tblStylePr>
    <w:tblStylePr w:type="band1Vert">
      <w:tblPr/>
      <w:tcPr>
        <w:shd w:color="auto" w:fill="dbdbdb" w:themeFill="accent3" w:themeFillTint="000066" w:val="clear"/>
      </w:tcPr>
    </w:tblStylePr>
    <w:tblStylePr w:type="band1Horz">
      <w:tblPr/>
      <w:tcPr>
        <w:shd w:color="auto" w:fill="dbdbdb" w:themeFill="accent3" w:themeFillTint="000066" w:val="clear"/>
      </w:tcPr>
    </w:tblStylePr>
  </w:style>
  <w:style w:type="table" w:styleId="GridTable1Light">
    <w:name w:val="Grid Table 1 Light"/>
    <w:basedOn w:val="TableNormal"/>
    <w:uiPriority w:val="46"/>
    <w:rsid w:val="00D24F8C"/>
    <w:tblPr>
      <w:tblStyleRowBandSize w:val="1"/>
      <w:tblStyleColBandSize w:val="1"/>
      <w:tblBorders>
        <w:top w:color="999999" w:space="0" w:sz="4" w:themeColor="text1" w:themeTint="000066" w:val="single"/>
        <w:left w:color="999999" w:space="0" w:sz="4" w:themeColor="text1" w:themeTint="000066" w:val="single"/>
        <w:bottom w:color="999999" w:space="0" w:sz="4" w:themeColor="text1" w:themeTint="000066" w:val="single"/>
        <w:right w:color="999999" w:space="0" w:sz="4" w:themeColor="text1" w:themeTint="000066" w:val="single"/>
        <w:insideH w:color="999999" w:space="0" w:sz="4" w:themeColor="text1" w:themeTint="000066" w:val="single"/>
        <w:insideV w:color="999999" w:space="0" w:sz="4" w:themeColor="text1" w:themeTint="000066" w:val="single"/>
      </w:tblBorders>
    </w:tblPr>
    <w:tblStylePr w:type="firstRow">
      <w:rPr>
        <w:b w:val="1"/>
        <w:bCs w:val="1"/>
      </w:rPr>
      <w:tblPr/>
      <w:tcPr>
        <w:tcBorders>
          <w:bottom w:color="666666" w:space="0" w:sz="12" w:themeColor="text1" w:val="single"/>
        </w:tcBorders>
      </w:tcPr>
    </w:tblStylePr>
    <w:tblStylePr w:type="lastRow">
      <w:rPr>
        <w:b w:val="1"/>
        <w:bCs w:val="1"/>
      </w:rPr>
      <w:tblPr/>
      <w:tcPr>
        <w:tcBorders>
          <w:top w:color="666666" w:space="0" w:sz="2" w:themeColor="text1" w:val="doub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</w:style>
  <w:style w:type="table" w:styleId="GridTable2-Accent3">
    <w:name w:val="Grid Table 2 Accent 3"/>
    <w:basedOn w:val="TableNormal"/>
    <w:uiPriority w:val="47"/>
    <w:rsid w:val="00D24F8C"/>
    <w:tblPr>
      <w:tblStyleRowBandSize w:val="1"/>
      <w:tblStyleColBandSize w:val="1"/>
      <w:tblBorders>
        <w:top w:color="c9c9c9" w:space="0" w:sz="2" w:themeColor="accent3" w:themeTint="000099" w:val="single"/>
        <w:bottom w:color="c9c9c9" w:space="0" w:sz="2" w:themeColor="accent3" w:themeTint="000099" w:val="single"/>
        <w:insideH w:color="c9c9c9" w:space="0" w:sz="2" w:themeColor="accent3" w:themeTint="000099" w:val="single"/>
        <w:insideV w:color="c9c9c9" w:space="0" w:sz="2" w:themeColor="accent3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c9c9c9" w:space="0" w:sz="12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c9c9c9" w:space="0" w:sz="2" w:themeColor="accent3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ededed" w:themeFill="accent3" w:themeFillTint="000033" w:val="clear"/>
      </w:tcPr>
    </w:tblStylePr>
    <w:tblStylePr w:type="band1Horz">
      <w:tblPr/>
      <w:tcPr>
        <w:shd w:color="auto" w:fill="ededed" w:themeFill="accent3" w:themeFillTint="000033" w:val="clear"/>
      </w:tcPr>
    </w:tblStylePr>
  </w:style>
  <w:style w:type="table" w:styleId="GridTable3-Accent3">
    <w:name w:val="Grid Table 3 Accent 3"/>
    <w:basedOn w:val="TableNormal"/>
    <w:uiPriority w:val="48"/>
    <w:rsid w:val="00D24F8C"/>
    <w:tblPr>
      <w:tblStyleRowBandSize w:val="1"/>
      <w:tblStyleColBandSize w:val="1"/>
      <w:tblBorders>
        <w:top w:color="c9c9c9" w:space="0" w:sz="4" w:themeColor="accent3" w:themeTint="000099" w:val="single"/>
        <w:left w:color="c9c9c9" w:space="0" w:sz="4" w:themeColor="accent3" w:themeTint="000099" w:val="single"/>
        <w:bottom w:color="c9c9c9" w:space="0" w:sz="4" w:themeColor="accent3" w:themeTint="000099" w:val="single"/>
        <w:right w:color="c9c9c9" w:space="0" w:sz="4" w:themeColor="accent3" w:themeTint="000099" w:val="single"/>
        <w:insideH w:color="c9c9c9" w:space="0" w:sz="4" w:themeColor="accent3" w:themeTint="000099" w:val="single"/>
        <w:insideV w:color="c9c9c9" w:space="0" w:sz="4" w:themeColor="accent3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 w:val="1"/>
      </w:rPr>
      <w:tblPr/>
      <w:tcPr>
        <w:tcBorders>
          <w:top w:space="0" w:sz="0" w:val="nil"/>
          <w:left w:space="0" w:sz="0" w:val="nil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i w:val="1"/>
      </w:rPr>
      <w:tblPr/>
      <w:tcPr>
        <w:tcBorders>
          <w:top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shd w:color="auto" w:fill="ededed" w:themeFill="accent3" w:themeFillTint="000033" w:val="clear"/>
      </w:tcPr>
    </w:tblStylePr>
    <w:tblStylePr w:type="band1Horz">
      <w:tblPr/>
      <w:tcPr>
        <w:shd w:color="auto" w:fill="ededed" w:themeFill="accent3" w:themeFillTint="000033" w:val="clear"/>
      </w:tcPr>
    </w:tblStylePr>
    <w:tblStylePr w:type="neCell">
      <w:tblPr/>
      <w:tcPr>
        <w:tcBorders>
          <w:bottom w:color="c9c9c9" w:space="0" w:sz="4" w:themeColor="accent3" w:val="single"/>
        </w:tcBorders>
      </w:tcPr>
    </w:tblStylePr>
    <w:tblStylePr w:type="nwCell">
      <w:tblPr/>
      <w:tcPr>
        <w:tcBorders>
          <w:bottom w:color="c9c9c9" w:space="0" w:sz="4" w:themeColor="accent3" w:val="single"/>
        </w:tcBorders>
      </w:tcPr>
    </w:tblStylePr>
    <w:tblStylePr w:type="seCell">
      <w:tblPr/>
      <w:tcPr>
        <w:tcBorders>
          <w:top w:color="c9c9c9" w:space="0" w:sz="4" w:themeColor="accent3" w:val="single"/>
        </w:tcBorders>
      </w:tcPr>
    </w:tblStylePr>
    <w:tblStylePr w:type="swCell">
      <w:tblPr/>
      <w:tcPr>
        <w:tcBorders>
          <w:top w:color="c9c9c9" w:space="0" w:sz="4" w:themeColor="accent3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ededed" w:val="clear"/>
      </w:tcPr>
    </w:tblStylePr>
    <w:tblStylePr w:type="band1Vert">
      <w:tcPr>
        <w:shd w:fill="ededed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a5a5a5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a5a5a5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ededed" w:val="clear"/>
      </w:tcPr>
    </w:tblStylePr>
    <w:tblStylePr w:type="band1Vert">
      <w:tcPr>
        <w:shd w:fill="ededed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a5a5a5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a5a5a5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ededed" w:val="clear"/>
      </w:tcPr>
    </w:tblStylePr>
    <w:tblStylePr w:type="band1Vert">
      <w:tcPr>
        <w:shd w:fill="ededed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a5a5a5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a5a5a5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ededed" w:val="clear"/>
      </w:tcPr>
    </w:tblStylePr>
    <w:tblStylePr w:type="band1Vert">
      <w:tcPr>
        <w:shd w:fill="ededed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a5a5a5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a5a5a5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penSans-regular.ttf"/><Relationship Id="rId4" Type="http://schemas.openxmlformats.org/officeDocument/2006/relationships/font" Target="fonts/OpenSans-bold.ttf"/><Relationship Id="rId5" Type="http://schemas.openxmlformats.org/officeDocument/2006/relationships/font" Target="fonts/OpenSans-italic.ttf"/><Relationship Id="rId6" Type="http://schemas.openxmlformats.org/officeDocument/2006/relationships/font" Target="fonts/OpenSa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JbjoC/YENmVznG+YbPYt9G7UdQ==">CgMxLjA4AHIhMVhHRFV1bWNBdG9xUjJWV0FpbjZGUi1Odm9RNy03eElq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2023-04-06T20:36:00Z</dcterms:created>
  <dc:creator>Ellen Altermatt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0x0101002823A73D2567B448B2039CA5660B38E7</vt:lpwstr>
  </property>
</Properties>
</file>